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MUTLULUĞUN İZLERİ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Mutluluğun rengarenk dokunuşuyla,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Zamanın kıymetini anlarım,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Gözlerime yansıyan güzellikle,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Hayatın içinde huzur bulurum.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Güneşin gülüşüyle uyanırım her sabah,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Yüreğim umutla dolu, sevgiyle coşar,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Gökyüzündeki kuşlarla aynı özgürlükte,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Hayatın her anını içime sindiririm.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Sevdiklerimle bir arada olmanın değeri,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Dost sohbetlerinde gizli mutluluk hazine,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Güzel anılarla dolu her hatıra,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Biriktirdiğim mutluluk parçalarını bir araya getirir.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Rüzgarın melodisiyle coşar kalbim,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Doğanın her detayında mutluluğu bulurum,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Güzel bir gülümsemeyle doldururum içimi,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Ve her nefeste mutluluğu içime çekerim.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EBRAR TOKAT 6/A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tr-TR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